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4BB" w:rsidRDefault="009266B9" w:rsidP="009266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266B9">
        <w:rPr>
          <w:rFonts w:ascii="Times New Roman" w:hAnsi="Times New Roman" w:cs="Times New Roman"/>
          <w:b/>
          <w:sz w:val="28"/>
          <w:szCs w:val="28"/>
        </w:rPr>
        <w:t xml:space="preserve">Информация по результатам </w:t>
      </w:r>
      <w:r w:rsidR="007C7B4F">
        <w:rPr>
          <w:rFonts w:ascii="Times New Roman" w:hAnsi="Times New Roman" w:cs="Times New Roman"/>
          <w:b/>
          <w:sz w:val="28"/>
          <w:szCs w:val="28"/>
        </w:rPr>
        <w:t>обследования</w:t>
      </w:r>
    </w:p>
    <w:p w:rsidR="009266B9" w:rsidRDefault="009266B9" w:rsidP="00926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5C0E" w:rsidRPr="007C7B4F" w:rsidRDefault="009266B9" w:rsidP="00E75C0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На </w:t>
      </w:r>
      <w:r w:rsidR="00F33EC6"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7C7B4F" w:rsidRPr="007C7B4F">
        <w:rPr>
          <w:rFonts w:ascii="Times New Roman" w:hAnsi="Times New Roman" w:cs="Times New Roman"/>
          <w:sz w:val="28"/>
          <w:szCs w:val="28"/>
        </w:rPr>
        <w:t>приказа Управления Федерального казначейства по Тюменской области</w:t>
      </w:r>
      <w:r w:rsidR="007C7B4F">
        <w:rPr>
          <w:rFonts w:ascii="Times New Roman" w:hAnsi="Times New Roman" w:cs="Times New Roman"/>
          <w:sz w:val="28"/>
          <w:szCs w:val="28"/>
        </w:rPr>
        <w:t xml:space="preserve"> </w:t>
      </w:r>
      <w:r w:rsidR="007C7B4F" w:rsidRPr="007C7B4F">
        <w:rPr>
          <w:rFonts w:ascii="Times New Roman" w:hAnsi="Times New Roman" w:cs="Times New Roman"/>
          <w:sz w:val="28"/>
          <w:szCs w:val="28"/>
        </w:rPr>
        <w:t xml:space="preserve">«О назначении планового выездного обследования в Акционерном обществе «Урало-Сибирская Теплоэнергетическая компания» от 14 июля 2025 г. № 198, </w:t>
      </w:r>
      <w:r w:rsidR="007C7B4F" w:rsidRPr="007C7B4F">
        <w:rPr>
          <w:rFonts w:ascii="Times New Roman" w:hAnsi="Times New Roman" w:cs="Times New Roman"/>
          <w:sz w:val="28"/>
          <w:szCs w:val="28"/>
        </w:rPr>
        <w:br/>
        <w:t>в соответстви</w:t>
      </w:r>
      <w:r w:rsidR="00DD655A">
        <w:rPr>
          <w:rFonts w:ascii="Times New Roman" w:hAnsi="Times New Roman" w:cs="Times New Roman"/>
          <w:sz w:val="28"/>
          <w:szCs w:val="28"/>
        </w:rPr>
        <w:t>и</w:t>
      </w:r>
      <w:r w:rsidR="007C7B4F" w:rsidRPr="007C7B4F">
        <w:rPr>
          <w:rFonts w:ascii="Times New Roman" w:hAnsi="Times New Roman" w:cs="Times New Roman"/>
          <w:sz w:val="28"/>
          <w:szCs w:val="28"/>
        </w:rPr>
        <w:t xml:space="preserve"> с пунктом 2 Плана контрольных мероприятий Управления Федерального казначейства по Тюменской области на 2025 год</w:t>
      </w:r>
      <w:r w:rsidR="0026593B" w:rsidRPr="007C7B4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A79B7" w:rsidRPr="0063676D">
        <w:rPr>
          <w:rFonts w:ascii="Times New Roman" w:hAnsi="Times New Roman" w:cs="Times New Roman"/>
          <w:sz w:val="28"/>
          <w:szCs w:val="28"/>
        </w:rPr>
        <w:t xml:space="preserve">, </w:t>
      </w:r>
      <w:r w:rsidR="007C7B4F" w:rsidRPr="007C7B4F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7C7B4F">
        <w:rPr>
          <w:rFonts w:ascii="Times New Roman" w:hAnsi="Times New Roman" w:cs="Times New Roman"/>
          <w:sz w:val="28"/>
          <w:szCs w:val="28"/>
        </w:rPr>
        <w:t xml:space="preserve">обследование </w:t>
      </w:r>
      <w:r w:rsidR="007C7B4F" w:rsidRPr="007C7B4F">
        <w:rPr>
          <w:rFonts w:ascii="Times New Roman" w:hAnsi="Times New Roman" w:cs="Times New Roman"/>
          <w:sz w:val="28"/>
          <w:szCs w:val="28"/>
        </w:rPr>
        <w:t>в отношении деятельности организаци</w:t>
      </w:r>
      <w:r w:rsidR="007C7B4F">
        <w:rPr>
          <w:rFonts w:ascii="Times New Roman" w:hAnsi="Times New Roman" w:cs="Times New Roman"/>
          <w:sz w:val="28"/>
          <w:szCs w:val="28"/>
        </w:rPr>
        <w:t>й</w:t>
      </w:r>
      <w:r w:rsidR="007C7B4F" w:rsidRPr="007C7B4F">
        <w:rPr>
          <w:rFonts w:ascii="Times New Roman" w:hAnsi="Times New Roman" w:cs="Times New Roman"/>
          <w:sz w:val="28"/>
          <w:szCs w:val="28"/>
        </w:rPr>
        <w:t xml:space="preserve"> в сфере теплоснабжения </w:t>
      </w:r>
      <w:r w:rsidR="007C7B4F">
        <w:rPr>
          <w:rFonts w:ascii="Times New Roman" w:hAnsi="Times New Roman" w:cs="Times New Roman"/>
          <w:sz w:val="28"/>
          <w:szCs w:val="28"/>
        </w:rPr>
        <w:t>в</w:t>
      </w:r>
      <w:r w:rsidR="007C7B4F" w:rsidRPr="007C7B4F">
        <w:rPr>
          <w:rFonts w:ascii="Times New Roman" w:hAnsi="Times New Roman" w:cs="Times New Roman"/>
          <w:sz w:val="28"/>
          <w:szCs w:val="28"/>
        </w:rPr>
        <w:t xml:space="preserve"> Акционерном обществе «Урало-Сибирская Теплоэнергетическая компания»</w:t>
      </w:r>
      <w:r w:rsidR="00E75C0E" w:rsidRPr="007C7B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5073" w:rsidRDefault="007C7B4F" w:rsidP="000E5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Обследуемый</w:t>
      </w:r>
      <w:r w:rsidR="00D119B5" w:rsidRPr="0050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период: </w:t>
      </w:r>
      <w:r w:rsidR="00D11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01 января </w:t>
      </w:r>
      <w:r w:rsidR="00D119B5" w:rsidRPr="005053C4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119B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19B5" w:rsidRPr="0050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D119B5">
        <w:rPr>
          <w:rFonts w:ascii="Times New Roman" w:eastAsia="Times New Roman" w:hAnsi="Times New Roman" w:cs="Times New Roman"/>
          <w:sz w:val="28"/>
          <w:szCs w:val="28"/>
          <w:lang w:eastAsia="ru-RU"/>
        </w:rPr>
        <w:t>а – истекший период 2025</w:t>
      </w:r>
      <w:r w:rsidR="00D119B5" w:rsidRPr="005053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7C7B4F" w:rsidRPr="000E5073" w:rsidRDefault="007C7B4F" w:rsidP="000E50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073">
        <w:rPr>
          <w:rFonts w:ascii="Times New Roman" w:hAnsi="Times New Roman" w:cs="Times New Roman"/>
          <w:sz w:val="28"/>
          <w:szCs w:val="28"/>
        </w:rPr>
        <w:t>Срок проведения обследования, не включая периоды его приостановления, составил 40 рабочих дней с 15 июля 2025 года по 22 сентября 2025 года.</w:t>
      </w:r>
    </w:p>
    <w:p w:rsidR="00E34CF5" w:rsidRPr="0063676D" w:rsidRDefault="00E34CF5" w:rsidP="004D3D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>Проведенн</w:t>
      </w:r>
      <w:r w:rsidR="000E5073">
        <w:rPr>
          <w:rFonts w:ascii="Times New Roman" w:hAnsi="Times New Roman" w:cs="Times New Roman"/>
          <w:sz w:val="28"/>
          <w:szCs w:val="28"/>
        </w:rPr>
        <w:t>ым</w:t>
      </w:r>
      <w:r w:rsidRPr="0063676D">
        <w:rPr>
          <w:rFonts w:ascii="Times New Roman" w:hAnsi="Times New Roman" w:cs="Times New Roman"/>
          <w:sz w:val="28"/>
          <w:szCs w:val="28"/>
        </w:rPr>
        <w:t xml:space="preserve"> </w:t>
      </w:r>
      <w:r w:rsidR="000E5073">
        <w:rPr>
          <w:rFonts w:ascii="Times New Roman" w:hAnsi="Times New Roman" w:cs="Times New Roman"/>
          <w:sz w:val="28"/>
          <w:szCs w:val="28"/>
        </w:rPr>
        <w:t>обследованием</w:t>
      </w:r>
      <w:r w:rsidRPr="0063676D">
        <w:rPr>
          <w:rFonts w:ascii="Times New Roman" w:hAnsi="Times New Roman" w:cs="Times New Roman"/>
          <w:sz w:val="28"/>
          <w:szCs w:val="28"/>
        </w:rPr>
        <w:t xml:space="preserve"> установлены отдельные </w:t>
      </w:r>
      <w:r w:rsidR="000E5073">
        <w:rPr>
          <w:rFonts w:ascii="Times New Roman" w:hAnsi="Times New Roman" w:cs="Times New Roman"/>
          <w:sz w:val="28"/>
          <w:szCs w:val="28"/>
        </w:rPr>
        <w:t>недостатки</w:t>
      </w:r>
      <w:r w:rsidRPr="0063676D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 </w:t>
      </w:r>
    </w:p>
    <w:p w:rsidR="00D45D7E" w:rsidRPr="0063676D" w:rsidRDefault="00D45D7E" w:rsidP="0074007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6B9" w:rsidRPr="0063676D" w:rsidRDefault="009266B9" w:rsidP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07A" w:rsidRPr="0063676D" w:rsidRDefault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4007A" w:rsidRPr="0063676D" w:rsidSect="00DF3400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9"/>
    <w:rsid w:val="00000800"/>
    <w:rsid w:val="00055589"/>
    <w:rsid w:val="00060FB3"/>
    <w:rsid w:val="00097991"/>
    <w:rsid w:val="000B45A5"/>
    <w:rsid w:val="000E5073"/>
    <w:rsid w:val="00103721"/>
    <w:rsid w:val="0010782C"/>
    <w:rsid w:val="001129D4"/>
    <w:rsid w:val="00130AD4"/>
    <w:rsid w:val="001438B0"/>
    <w:rsid w:val="00160897"/>
    <w:rsid w:val="00170FDA"/>
    <w:rsid w:val="00185734"/>
    <w:rsid w:val="001962FA"/>
    <w:rsid w:val="001B49A4"/>
    <w:rsid w:val="001B6619"/>
    <w:rsid w:val="001B7FC7"/>
    <w:rsid w:val="00264C3C"/>
    <w:rsid w:val="0026593B"/>
    <w:rsid w:val="00286266"/>
    <w:rsid w:val="002A7A4A"/>
    <w:rsid w:val="002A7A52"/>
    <w:rsid w:val="002B23A3"/>
    <w:rsid w:val="002E1D6E"/>
    <w:rsid w:val="00303705"/>
    <w:rsid w:val="0032519C"/>
    <w:rsid w:val="003555F8"/>
    <w:rsid w:val="0036285F"/>
    <w:rsid w:val="003675DE"/>
    <w:rsid w:val="003B65F5"/>
    <w:rsid w:val="003D0CD8"/>
    <w:rsid w:val="003E7F21"/>
    <w:rsid w:val="00415DDF"/>
    <w:rsid w:val="004600E7"/>
    <w:rsid w:val="004A14FA"/>
    <w:rsid w:val="004A1FE5"/>
    <w:rsid w:val="004B710D"/>
    <w:rsid w:val="004C07FD"/>
    <w:rsid w:val="004C20DF"/>
    <w:rsid w:val="004C75BA"/>
    <w:rsid w:val="004D3D30"/>
    <w:rsid w:val="004E5E87"/>
    <w:rsid w:val="00511D8D"/>
    <w:rsid w:val="005252D8"/>
    <w:rsid w:val="00555C6D"/>
    <w:rsid w:val="00555F12"/>
    <w:rsid w:val="0056386D"/>
    <w:rsid w:val="0058495D"/>
    <w:rsid w:val="005914C8"/>
    <w:rsid w:val="005A79B7"/>
    <w:rsid w:val="005C76F6"/>
    <w:rsid w:val="005F3B99"/>
    <w:rsid w:val="0063676D"/>
    <w:rsid w:val="006450A6"/>
    <w:rsid w:val="00690665"/>
    <w:rsid w:val="006915E2"/>
    <w:rsid w:val="00693D08"/>
    <w:rsid w:val="006F0C85"/>
    <w:rsid w:val="006F71A6"/>
    <w:rsid w:val="00710C58"/>
    <w:rsid w:val="0074007A"/>
    <w:rsid w:val="007425A4"/>
    <w:rsid w:val="007A0C7A"/>
    <w:rsid w:val="007B069A"/>
    <w:rsid w:val="007B50EB"/>
    <w:rsid w:val="007C7B4F"/>
    <w:rsid w:val="007D3DC4"/>
    <w:rsid w:val="007E04F7"/>
    <w:rsid w:val="008168E8"/>
    <w:rsid w:val="00864822"/>
    <w:rsid w:val="008A6882"/>
    <w:rsid w:val="008A7641"/>
    <w:rsid w:val="008C2378"/>
    <w:rsid w:val="008D0C88"/>
    <w:rsid w:val="008D589F"/>
    <w:rsid w:val="008D77D9"/>
    <w:rsid w:val="00906307"/>
    <w:rsid w:val="0092294B"/>
    <w:rsid w:val="009266B9"/>
    <w:rsid w:val="00967229"/>
    <w:rsid w:val="009804A3"/>
    <w:rsid w:val="00986445"/>
    <w:rsid w:val="00986FFA"/>
    <w:rsid w:val="009A02F4"/>
    <w:rsid w:val="009A08EC"/>
    <w:rsid w:val="009F1360"/>
    <w:rsid w:val="00A214BB"/>
    <w:rsid w:val="00A356E5"/>
    <w:rsid w:val="00A370C5"/>
    <w:rsid w:val="00A44201"/>
    <w:rsid w:val="00A640B7"/>
    <w:rsid w:val="00A65477"/>
    <w:rsid w:val="00A730F6"/>
    <w:rsid w:val="00A736CA"/>
    <w:rsid w:val="00A73B9C"/>
    <w:rsid w:val="00A806AD"/>
    <w:rsid w:val="00AA1902"/>
    <w:rsid w:val="00AD30CF"/>
    <w:rsid w:val="00AF0A96"/>
    <w:rsid w:val="00AF6926"/>
    <w:rsid w:val="00B21868"/>
    <w:rsid w:val="00B23C89"/>
    <w:rsid w:val="00B35A26"/>
    <w:rsid w:val="00B83C53"/>
    <w:rsid w:val="00BA2B1D"/>
    <w:rsid w:val="00BA7F2E"/>
    <w:rsid w:val="00BB720C"/>
    <w:rsid w:val="00C129AF"/>
    <w:rsid w:val="00C329AC"/>
    <w:rsid w:val="00C36CD9"/>
    <w:rsid w:val="00C431AF"/>
    <w:rsid w:val="00C6016C"/>
    <w:rsid w:val="00C63955"/>
    <w:rsid w:val="00C9193E"/>
    <w:rsid w:val="00CB7664"/>
    <w:rsid w:val="00D05718"/>
    <w:rsid w:val="00D119B5"/>
    <w:rsid w:val="00D145C7"/>
    <w:rsid w:val="00D45D7E"/>
    <w:rsid w:val="00D91A4B"/>
    <w:rsid w:val="00DA4683"/>
    <w:rsid w:val="00DB260E"/>
    <w:rsid w:val="00DD655A"/>
    <w:rsid w:val="00DF3400"/>
    <w:rsid w:val="00E02B09"/>
    <w:rsid w:val="00E34CF5"/>
    <w:rsid w:val="00E75C0E"/>
    <w:rsid w:val="00F064CB"/>
    <w:rsid w:val="00F25537"/>
    <w:rsid w:val="00F33EC6"/>
    <w:rsid w:val="00F3692B"/>
    <w:rsid w:val="00F66B0D"/>
    <w:rsid w:val="00F66FDC"/>
    <w:rsid w:val="00F8043B"/>
    <w:rsid w:val="00FB4A05"/>
    <w:rsid w:val="00FC5837"/>
    <w:rsid w:val="00FF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70EDBB-31B7-4E1C-BCD7-72446359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uiPriority w:val="99"/>
    <w:qFormat/>
    <w:rsid w:val="001B7FC7"/>
    <w:pPr>
      <w:widowControl w:val="0"/>
      <w:spacing w:before="340" w:after="0" w:line="240" w:lineRule="auto"/>
      <w:ind w:left="444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Колмакова Светлана Анатольевна</dc:creator>
  <cp:keywords/>
  <dc:description/>
  <cp:lastModifiedBy>Тяпкина Жанна Юрьевна</cp:lastModifiedBy>
  <cp:revision>2</cp:revision>
  <dcterms:created xsi:type="dcterms:W3CDTF">2025-10-15T10:08:00Z</dcterms:created>
  <dcterms:modified xsi:type="dcterms:W3CDTF">2025-10-15T10:08:00Z</dcterms:modified>
</cp:coreProperties>
</file>